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Palmyra Historic Preservation Commission Minutes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March 18, 2021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Present: Jim Elliott, Chris Daly, Lisa Premyslovsky, Ellie Drake (by phone)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Absent: Michael Haskins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The meeting began at 7:15 pm.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Jim Elliott moved that the February Minutes be accepted as written, and Lisa Premyslovsky seconded the motion, which passed unanimously.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Chris Daly said she would produce the quarterly report for the Mayor and Village Trustees.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Ellie Drake recommended that we thank the Village Clerk for going above and beyond for the Preservation Commission.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Jim Elliott suggested that we start work on a brochure highlighting noteworthy features and attractions of the village.  Chris Daly said that we should be on the lookout for CLG  grants to fund such a project, and that also, if we do come across a grant opportunity, we might also look into funds for plaques. In compiling possible featured attractions, the group listed the cemetery, murals, prospect hill, canal and trail, LDS, 4 churches, parks, restaurants, bookshops, antique stores, 2nd hand stores, library, the two locally nominated landmarks.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Chris Daly said she would contact LSWNY regarding advice on getting an architectural consultant for the commission.  She will also reach out to SHPO about the annual report.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Jim Elliott moved that the meeting be adjourned. The meeting closed at 7:50.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Respectfully submitted by Christine Daly.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